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lang w:val="en-us" w:eastAsia="zh-cn"/>
        </w:rPr>
      </w:pPr>
      <w:r>
        <w:rPr>
          <w:b/>
          <w:lang w:val="en-us" w:eastAsia="zh-cn"/>
        </w:rPr>
        <w:t>Анкета для участников публичных консультаций</w:t>
      </w:r>
    </w:p>
    <w:p>
      <w:pPr>
        <w:spacing/>
        <w:jc w:val="right"/>
        <w:rPr>
          <w:b/>
          <w:lang w:val="en-us" w:eastAsia="zh-cn"/>
        </w:rPr>
      </w:pPr>
      <w:r>
        <w:rPr>
          <w:b/>
          <w:lang w:val="en-us" w:eastAsia="zh-cn"/>
        </w:rPr>
      </w:r>
    </w:p>
    <w:tbl>
      <w:tblPr>
        <w:tblStyle w:val="TableNormal"/>
        <w:name w:val="Таблица2"/>
        <w:tabOrder w:val="0"/>
        <w:jc w:val="left"/>
        <w:tblInd w:w="-113" w:type="dxa"/>
        <w:tblW w:w="9579" w:type="dxa"/>
        <w:tblLook w:val="0600" w:firstRow="0" w:lastRow="0" w:firstColumn="0" w:lastColumn="0" w:noHBand="1" w:noVBand="1"/>
      </w:tblPr>
      <w:tblGrid>
        <w:gridCol w:w="4784"/>
        <w:gridCol w:w="4795"/>
      </w:tblGrid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spacing/>
              <w:jc w:val="center"/>
            </w:pPr>
            <w:r>
              <w:rPr>
                <w:b/>
                <w:lang w:eastAsia="zh-cn"/>
              </w:rPr>
              <w:t>Наименование организации/ Ф.И.О. индивидуального предпринимателя, иного заинтересованного лица, представившего предложения</w:t>
            </w:r>
            <w:r/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Сфера деятельности: </w:t>
            </w:r>
          </w:p>
          <w:p>
            <w:pPr>
              <w:pStyle w:val="para0"/>
              <w:ind w:firstLine="720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  <w:t>Ф.И.О. контактного лица:</w:t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  <w:t>Номер телефона:</w:t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  <w:t>Адрес электронной почты:</w:t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9579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spacing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Общие сведения о нормативном правовом акте</w:t>
            </w:r>
          </w:p>
          <w:p>
            <w:pPr>
              <w:pStyle w:val="para0"/>
              <w:ind w:firstLine="720"/>
              <w:spacing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  <w:t>Сфера регулирования:</w:t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Жилищно-коммунальное хозяйство</w:t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  <w:t>Вид и наименование:</w:t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0"/>
              <w:spacing/>
              <w:jc w:val="both"/>
              <w:rPr>
                <w:lang w:val="en-us" w:eastAsia="zh-cn"/>
              </w:rPr>
            </w:pPr>
            <w:r>
              <w:rPr>
                <w:lang w:eastAsia="zh-cn"/>
              </w:rPr>
              <w:t>Постановление Администрации «Об утверждении порядка предоставления из бюджета Богородского муниципального округа Нижегородской области субсидий на финансовое обеспечение затрат ресурсоснабжающим организациям на погашение задолженности по заключенным мировым соглашениям»</w:t>
            </w:r>
            <w:r>
              <w:rPr>
                <w:lang w:val="en-us"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spacing/>
              <w:jc w:val="both"/>
              <w:rPr>
                <w:lang w:eastAsia="zh-cn"/>
              </w:rPr>
            </w:pPr>
            <w:r>
              <w:rPr>
                <w:lang w:eastAsia="zh-cn"/>
              </w:rPr>
              <w:t>Наличие (отсутствие) в нормативном правовом акте положений, противоречащих антимонопольному законодательству</w:t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  <w:t>Предложения и замечания</w:t>
            </w:r>
          </w:p>
          <w:p>
            <w:pPr>
              <w:pStyle w:val="para0"/>
              <w:ind w:firstLine="72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7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91386319" protected="0"/>
          </w:tcPr>
          <w:p>
            <w:pPr>
              <w:pStyle w:val="para0"/>
              <w:ind w:firstLine="720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cc"/>
    <w:family w:val="roman"/>
    <w:pitch w:val="default"/>
  </w:font>
  <w:font w:name="Liberation Sans">
    <w:panose1 w:val="020B0604020202020204"/>
    <w:charset w:val="cc"/>
    <w:family w:val="roman"/>
    <w:pitch w:val="default"/>
  </w:font>
  <w:font w:name="Microsoft YaHei">
    <w:panose1 w:val="020B0503020204020204"/>
    <w:charset w:val="cc"/>
    <w:family w:val="swiss"/>
    <w:pitch w:val="default"/>
  </w:font>
  <w:font w:name="Arial Unicode M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1386319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00"/>
        <w:kern w:val="1"/>
        <w:sz w:val="20"/>
        <w:szCs w:val="24"/>
        <w:lang w:val="ru-ru" w:eastAsia="ru-ru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Arial Unicode MS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Arial Unicode MS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Arial Unicode MS"/>
      <w:i/>
      <w:iCs/>
    </w:rPr>
  </w:style>
  <w:style w:type="paragraph" w:styleId="para5">
    <w:name w:val="Index Heading"/>
    <w:qFormat/>
    <w:basedOn w:val="para0"/>
    <w:pPr>
      <w:suppressLineNumbers/>
    </w:pPr>
    <w:rPr>
      <w:rFonts w:cs="Arial Unicode MS"/>
    </w:rPr>
  </w:style>
  <w:style w:type="paragraph" w:styleId="para6" w:customStyle="1">
    <w:name w:val="З4Hа4pг4sо4Ђл4|о4Ђв4rо4Ђк4["/>
    <w:qFormat/>
    <w:basedOn w:val="para0"/>
    <w:next w:val="para7"/>
    <w:pPr>
      <w:spacing w:before="240" w:after="120"/>
      <w:keepNext/>
    </w:pPr>
    <w:rPr>
      <w:sz w:val="28"/>
      <w:szCs w:val="28"/>
    </w:rPr>
  </w:style>
  <w:style w:type="paragraph" w:styleId="para7" w:customStyle="1">
    <w:name w:val="О4Oс4?н~?оЂ?вr?н~?оЂ?йz ?т?4е?4к?4с4?"/>
    <w:qFormat/>
    <w:basedOn w:val="para0"/>
    <w:pPr>
      <w:spacing w:after="140" w:line="276" w:lineRule="auto"/>
    </w:pPr>
  </w:style>
  <w:style w:type="paragraph" w:styleId="para8" w:customStyle="1">
    <w:name w:val="С4Rп4?иy?с?4о?4к"/>
    <w:qFormat/>
    <w:basedOn w:val="para7"/>
  </w:style>
  <w:style w:type="paragraph" w:styleId="para9" w:customStyle="1">
    <w:name w:val="Н4Nа4pз4xв4rа4pн4~и4yе4u"/>
    <w:qFormat/>
    <w:basedOn w:val="para0"/>
    <w:pPr>
      <w:spacing w:before="120" w:after="120"/>
    </w:pPr>
    <w:rPr>
      <w:i/>
      <w:iCs/>
    </w:rPr>
  </w:style>
  <w:style w:type="paragraph" w:styleId="para10" w:customStyle="1">
    <w:name w:val="У4Tк4[а4pз4xа4pт4?еu?л|?ь?"/>
    <w:qFormat/>
    <w:basedOn w:val="para0"/>
  </w:style>
  <w:style w:type="paragraph" w:styleId="para11" w:customStyle="1">
    <w:name w:val="В4Bе4uр4?х?4н?4и?4й ?4к?4о?4л?4о?4н?4т4yи4?т?4у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 w:customStyle="1">
    <w:name w:val="Н4Nи4yж4wн4~и4yй4z к4[о4Ђл4|о4Ђн4~т4?иy?т?4у4|л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3" w:customStyle="1">
    <w:name w:val="З4Hа4pг4sо4"/>
    <w:qFormat/>
    <w:basedOn w:val="para0"/>
    <w:next w:val="para7"/>
    <w:pPr>
      <w:spacing w:before="240" w:after="120"/>
      <w:keepNext/>
    </w:pPr>
    <w:rPr>
      <w:sz w:val="28"/>
      <w:szCs w:val="28"/>
    </w:rPr>
  </w:style>
  <w:style w:type="paragraph" w:styleId="para14" w:customStyle="1">
    <w:name w:val="О4Oс4"/>
    <w:qFormat/>
    <w:basedOn w:val="para0"/>
    <w:pPr>
      <w:spacing w:after="140" w:line="276" w:lineRule="auto"/>
    </w:pPr>
  </w:style>
  <w:style w:type="paragraph" w:styleId="para15" w:customStyle="1">
    <w:name w:val="С4Rп4"/>
    <w:qFormat/>
    <w:basedOn w:val="para7"/>
  </w:style>
  <w:style w:type="paragraph" w:styleId="para16" w:customStyle="1">
    <w:name w:val="У4Tк4[а4pз4xа4pт4"/>
    <w:qFormat/>
    <w:basedOn w:val="para0"/>
  </w:style>
  <w:style w:type="paragraph" w:styleId="para17" w:customStyle="1">
    <w:name w:val="В4Bе4uр4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8" w:customStyle="1">
    <w:name w:val="Н4Nи4yж4wн4~и4yй4z к4[о4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9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0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Символ концевой сноски"/>
  </w:style>
  <w:style w:type="character" w:styleId="char2" w:customStyle="1">
    <w:name w:val="Интернет-ссылка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color w:val="000000"/>
        <w:kern w:val="1"/>
        <w:sz w:val="20"/>
        <w:szCs w:val="24"/>
        <w:lang w:val="ru-ru" w:eastAsia="ru-ru" w:bidi="ar-sa"/>
      </w:rPr>
    </w:rPrDefault>
    <w:pPrDefault>
      <w:pPr>
        <w:suppressAutoHyphens/>
        <w:hyphenationLines w:val="0"/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Arial Unicode MS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Arial Unicode MS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Arial Unicode MS"/>
      <w:i/>
      <w:iCs/>
    </w:rPr>
  </w:style>
  <w:style w:type="paragraph" w:styleId="para5">
    <w:name w:val="Index Heading"/>
    <w:qFormat/>
    <w:basedOn w:val="para0"/>
    <w:pPr>
      <w:suppressLineNumbers/>
    </w:pPr>
    <w:rPr>
      <w:rFonts w:cs="Arial Unicode MS"/>
    </w:rPr>
  </w:style>
  <w:style w:type="paragraph" w:styleId="para6" w:customStyle="1">
    <w:name w:val="З4Hа4pг4sо4Ђл4|о4Ђв4rо4Ђк4["/>
    <w:qFormat/>
    <w:basedOn w:val="para0"/>
    <w:next w:val="para7"/>
    <w:pPr>
      <w:spacing w:before="240" w:after="120"/>
      <w:keepNext/>
    </w:pPr>
    <w:rPr>
      <w:sz w:val="28"/>
      <w:szCs w:val="28"/>
    </w:rPr>
  </w:style>
  <w:style w:type="paragraph" w:styleId="para7" w:customStyle="1">
    <w:name w:val="О4Oс4?н~?оЂ?вr?н~?оЂ?йz ?т?4е?4к?4с4?"/>
    <w:qFormat/>
    <w:basedOn w:val="para0"/>
    <w:pPr>
      <w:spacing w:after="140" w:line="276" w:lineRule="auto"/>
    </w:pPr>
  </w:style>
  <w:style w:type="paragraph" w:styleId="para8" w:customStyle="1">
    <w:name w:val="С4Rп4?иy?с?4о?4к"/>
    <w:qFormat/>
    <w:basedOn w:val="para7"/>
  </w:style>
  <w:style w:type="paragraph" w:styleId="para9" w:customStyle="1">
    <w:name w:val="Н4Nа4pз4xв4rа4pн4~и4yе4u"/>
    <w:qFormat/>
    <w:basedOn w:val="para0"/>
    <w:pPr>
      <w:spacing w:before="120" w:after="120"/>
    </w:pPr>
    <w:rPr>
      <w:i/>
      <w:iCs/>
    </w:rPr>
  </w:style>
  <w:style w:type="paragraph" w:styleId="para10" w:customStyle="1">
    <w:name w:val="У4Tк4[а4pз4xа4pт4?еu?л|?ь?"/>
    <w:qFormat/>
    <w:basedOn w:val="para0"/>
  </w:style>
  <w:style w:type="paragraph" w:styleId="para11" w:customStyle="1">
    <w:name w:val="В4Bе4uр4?х?4н?4и?4й ?4к?4о?4л?4о?4н?4т4yи4?т?4у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2" w:customStyle="1">
    <w:name w:val="Н4Nи4yж4wн4~и4yй4z к4[о4Ђл4|о4Ђн4~т4?иy?т?4у4|л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3" w:customStyle="1">
    <w:name w:val="З4Hа4pг4sо4"/>
    <w:qFormat/>
    <w:basedOn w:val="para0"/>
    <w:next w:val="para7"/>
    <w:pPr>
      <w:spacing w:before="240" w:after="120"/>
      <w:keepNext/>
    </w:pPr>
    <w:rPr>
      <w:sz w:val="28"/>
      <w:szCs w:val="28"/>
    </w:rPr>
  </w:style>
  <w:style w:type="paragraph" w:styleId="para14" w:customStyle="1">
    <w:name w:val="О4Oс4"/>
    <w:qFormat/>
    <w:basedOn w:val="para0"/>
    <w:pPr>
      <w:spacing w:after="140" w:line="276" w:lineRule="auto"/>
    </w:pPr>
  </w:style>
  <w:style w:type="paragraph" w:styleId="para15" w:customStyle="1">
    <w:name w:val="С4Rп4"/>
    <w:qFormat/>
    <w:basedOn w:val="para7"/>
  </w:style>
  <w:style w:type="paragraph" w:styleId="para16" w:customStyle="1">
    <w:name w:val="У4Tк4[а4pз4xа4pт4"/>
    <w:qFormat/>
    <w:basedOn w:val="para0"/>
  </w:style>
  <w:style w:type="paragraph" w:styleId="para17" w:customStyle="1">
    <w:name w:val="В4Bе4uр4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8" w:customStyle="1">
    <w:name w:val="Н4Nи4yж4wн4~и4yй4z к4[о4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9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0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Символ концевой сноски"/>
  </w:style>
  <w:style w:type="character" w:styleId="char2" w:customStyle="1">
    <w:name w:val="Интернет-ссылка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28</cp:revision>
  <dcterms:created xsi:type="dcterms:W3CDTF">2020-08-11T07:48:32Z</dcterms:created>
  <dcterms:modified xsi:type="dcterms:W3CDTF">2023-08-07T05:31:59Z</dcterms:modified>
</cp:coreProperties>
</file>